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55" w:rsidRPr="00F74E55" w:rsidRDefault="00F74E55" w:rsidP="00F74E55">
      <w:pPr>
        <w:jc w:val="center"/>
        <w:rPr>
          <w:sz w:val="32"/>
        </w:rPr>
      </w:pPr>
      <w:r w:rsidRPr="00F74E55">
        <w:rPr>
          <w:sz w:val="32"/>
        </w:rPr>
        <w:t>Policy Committee Meeting</w:t>
      </w:r>
    </w:p>
    <w:p w:rsidR="00F74E55" w:rsidRPr="00F74E55" w:rsidRDefault="00590608" w:rsidP="00F74E55">
      <w:pPr>
        <w:jc w:val="center"/>
        <w:rPr>
          <w:sz w:val="32"/>
        </w:rPr>
      </w:pPr>
      <w:r>
        <w:rPr>
          <w:sz w:val="32"/>
        </w:rPr>
        <w:t>November 10, 2011</w:t>
      </w:r>
      <w:bookmarkStart w:id="0" w:name="_GoBack"/>
      <w:bookmarkEnd w:id="0"/>
    </w:p>
    <w:p w:rsidR="00F74E55" w:rsidRPr="00F74E55" w:rsidRDefault="00F74E55" w:rsidP="00F74E55">
      <w:pPr>
        <w:jc w:val="center"/>
        <w:rPr>
          <w:sz w:val="32"/>
        </w:rPr>
      </w:pPr>
      <w:r w:rsidRPr="00F74E55">
        <w:rPr>
          <w:sz w:val="32"/>
        </w:rPr>
        <w:t>Minutes</w:t>
      </w:r>
    </w:p>
    <w:p w:rsidR="00F74E55" w:rsidRDefault="00F74E55">
      <w:r w:rsidRPr="00F74E55">
        <w:rPr>
          <w:b/>
          <w:u w:val="single"/>
        </w:rPr>
        <w:t>Present:</w:t>
      </w:r>
      <w:r>
        <w:tab/>
      </w:r>
      <w:proofErr w:type="spellStart"/>
      <w:r>
        <w:t>Elissa</w:t>
      </w:r>
      <w:proofErr w:type="spellEnd"/>
      <w:r>
        <w:t xml:space="preserve"> </w:t>
      </w:r>
      <w:proofErr w:type="spellStart"/>
      <w:r>
        <w:t>Cascio</w:t>
      </w:r>
      <w:proofErr w:type="spellEnd"/>
      <w:r>
        <w:t xml:space="preserve">, Mark </w:t>
      </w:r>
      <w:proofErr w:type="spellStart"/>
      <w:r>
        <w:t>Fleischhaur</w:t>
      </w:r>
      <w:proofErr w:type="spellEnd"/>
      <w:r>
        <w:t>, Karen Hatter, Joe Phelan</w:t>
      </w:r>
    </w:p>
    <w:p w:rsidR="00F74E55" w:rsidRDefault="00F74E55"/>
    <w:p w:rsidR="00F74E55" w:rsidRDefault="00F74E55">
      <w:pPr>
        <w:rPr>
          <w:b/>
          <w:u w:val="single"/>
        </w:rPr>
      </w:pPr>
      <w:r w:rsidRPr="00F74E55">
        <w:rPr>
          <w:b/>
          <w:u w:val="single"/>
        </w:rPr>
        <w:t>Items Discussed:</w:t>
      </w:r>
    </w:p>
    <w:p w:rsidR="00532C99" w:rsidRPr="00532C99" w:rsidRDefault="00532C99" w:rsidP="00532C99">
      <w:pPr>
        <w:pStyle w:val="ListParagraph"/>
        <w:numPr>
          <w:ilvl w:val="0"/>
          <w:numId w:val="1"/>
        </w:numPr>
        <w:rPr>
          <w:u w:val="single"/>
        </w:rPr>
      </w:pPr>
      <w:r>
        <w:rPr>
          <w:u w:val="single"/>
        </w:rPr>
        <w:t>New Policy #4329 – Homeless Children and Youth</w:t>
      </w:r>
    </w:p>
    <w:p w:rsidR="00532C99" w:rsidRPr="00532C99" w:rsidRDefault="00532C99" w:rsidP="00532C99">
      <w:pPr>
        <w:pStyle w:val="ListParagraph"/>
        <w:numPr>
          <w:ilvl w:val="0"/>
          <w:numId w:val="2"/>
        </w:numPr>
        <w:rPr>
          <w:u w:val="single"/>
        </w:rPr>
      </w:pPr>
      <w:r>
        <w:t>Received draft for review and discussion at next meeting</w:t>
      </w:r>
    </w:p>
    <w:p w:rsidR="00532C99" w:rsidRPr="00532C99" w:rsidRDefault="00532C99" w:rsidP="00532C99">
      <w:pPr>
        <w:pStyle w:val="ListParagraph"/>
        <w:numPr>
          <w:ilvl w:val="0"/>
          <w:numId w:val="2"/>
        </w:numPr>
        <w:rPr>
          <w:u w:val="single"/>
        </w:rPr>
      </w:pPr>
      <w:r>
        <w:t>Comprehensive approach to all aspects of this issue</w:t>
      </w:r>
    </w:p>
    <w:p w:rsidR="00532C99" w:rsidRDefault="00532C99" w:rsidP="00532C99">
      <w:pPr>
        <w:rPr>
          <w:u w:val="single"/>
        </w:rPr>
      </w:pPr>
    </w:p>
    <w:p w:rsidR="00532C99" w:rsidRPr="0011505F" w:rsidRDefault="00532C99" w:rsidP="00532C99">
      <w:pPr>
        <w:pStyle w:val="ListParagraph"/>
        <w:numPr>
          <w:ilvl w:val="0"/>
          <w:numId w:val="1"/>
        </w:numPr>
        <w:rPr>
          <w:u w:val="single"/>
        </w:rPr>
      </w:pPr>
      <w:r w:rsidRPr="00532C99">
        <w:rPr>
          <w:u w:val="single"/>
        </w:rPr>
        <w:t>Review of Policy #5305 – Eligibility for Extracurricular Activities</w:t>
      </w:r>
    </w:p>
    <w:p w:rsidR="0011505F" w:rsidRPr="0011505F" w:rsidRDefault="0011505F" w:rsidP="0011505F">
      <w:pPr>
        <w:pStyle w:val="ListParagraph"/>
        <w:numPr>
          <w:ilvl w:val="0"/>
          <w:numId w:val="3"/>
        </w:numPr>
        <w:rPr>
          <w:u w:val="single"/>
        </w:rPr>
      </w:pPr>
      <w:r>
        <w:t>Issues raised to revisit:</w:t>
      </w:r>
    </w:p>
    <w:p w:rsidR="0011505F" w:rsidRPr="0011505F" w:rsidRDefault="0011505F" w:rsidP="0011505F">
      <w:pPr>
        <w:pStyle w:val="ListParagraph"/>
        <w:numPr>
          <w:ilvl w:val="1"/>
          <w:numId w:val="3"/>
        </w:numPr>
        <w:rPr>
          <w:u w:val="single"/>
        </w:rPr>
      </w:pPr>
      <w:r>
        <w:t>Repeat violation (is a 5 month non-participation consequence too harsh?)</w:t>
      </w:r>
    </w:p>
    <w:p w:rsidR="0011505F" w:rsidRPr="0011505F" w:rsidRDefault="0011505F" w:rsidP="0011505F">
      <w:pPr>
        <w:pStyle w:val="ListParagraph"/>
        <w:numPr>
          <w:ilvl w:val="1"/>
          <w:numId w:val="3"/>
        </w:numPr>
        <w:rPr>
          <w:u w:val="single"/>
        </w:rPr>
      </w:pPr>
      <w:r>
        <w:t>Consider conflicts with approach to discipline taken in #5300 – Code of Conduct</w:t>
      </w:r>
    </w:p>
    <w:p w:rsidR="0011505F" w:rsidRPr="0011505F" w:rsidRDefault="0011505F" w:rsidP="0011505F">
      <w:pPr>
        <w:pStyle w:val="ListParagraph"/>
        <w:numPr>
          <w:ilvl w:val="1"/>
          <w:numId w:val="3"/>
        </w:numPr>
        <w:rPr>
          <w:u w:val="single"/>
        </w:rPr>
      </w:pPr>
      <w:r>
        <w:t xml:space="preserve">Don’t lessen expectations of, or responsibility of, students in </w:t>
      </w:r>
      <w:proofErr w:type="spellStart"/>
      <w:r>
        <w:t>Extracurriculars</w:t>
      </w:r>
      <w:proofErr w:type="spellEnd"/>
    </w:p>
    <w:p w:rsidR="0011505F" w:rsidRPr="0011505F" w:rsidRDefault="0011505F" w:rsidP="0011505F">
      <w:pPr>
        <w:pStyle w:val="ListParagraph"/>
        <w:numPr>
          <w:ilvl w:val="1"/>
          <w:numId w:val="3"/>
        </w:numPr>
        <w:rPr>
          <w:u w:val="single"/>
        </w:rPr>
      </w:pPr>
      <w:r>
        <w:t>Allow for context of events to be c</w:t>
      </w:r>
      <w:r w:rsidR="00AE1C17">
        <w:t>onsidered / Leave room for judg</w:t>
      </w:r>
      <w:r>
        <w:t>ment</w:t>
      </w:r>
    </w:p>
    <w:p w:rsidR="0011505F" w:rsidRPr="0011505F" w:rsidRDefault="0011505F" w:rsidP="0011505F">
      <w:pPr>
        <w:pStyle w:val="ListParagraph"/>
        <w:numPr>
          <w:ilvl w:val="1"/>
          <w:numId w:val="3"/>
        </w:numPr>
        <w:rPr>
          <w:u w:val="single"/>
        </w:rPr>
      </w:pPr>
      <w:r>
        <w:t>Offer alternatives to current consequences (i.e., peer judiciary)</w:t>
      </w:r>
    </w:p>
    <w:p w:rsidR="0011505F" w:rsidRPr="0011505F" w:rsidRDefault="0011505F" w:rsidP="0011505F">
      <w:pPr>
        <w:pStyle w:val="ListParagraph"/>
        <w:numPr>
          <w:ilvl w:val="1"/>
          <w:numId w:val="3"/>
        </w:numPr>
        <w:rPr>
          <w:u w:val="single"/>
        </w:rPr>
      </w:pPr>
      <w:r>
        <w:t>Consider opportunities to strive for balance between school employees’ obligations to report incidents, and fostering trust between students and trusted adults (what does the district have to ensure an employee does when it becomes a situation of “had reason to know” and therefore we have to “do something?”</w:t>
      </w:r>
    </w:p>
    <w:p w:rsidR="0011505F" w:rsidRPr="00C9504A" w:rsidRDefault="0011505F" w:rsidP="0011505F">
      <w:pPr>
        <w:pStyle w:val="ListParagraph"/>
        <w:numPr>
          <w:ilvl w:val="1"/>
          <w:numId w:val="3"/>
        </w:numPr>
        <w:rPr>
          <w:u w:val="single"/>
        </w:rPr>
      </w:pPr>
      <w:r>
        <w:t>Specify what the goals should be of any educational component (i.e., even if simply to clarify that it will be “</w:t>
      </w:r>
      <w:proofErr w:type="spellStart"/>
      <w:r>
        <w:t>situationally</w:t>
      </w:r>
      <w:proofErr w:type="spellEnd"/>
      <w:r>
        <w:t xml:space="preserve"> appropriate.”</w:t>
      </w:r>
    </w:p>
    <w:p w:rsidR="00C9504A" w:rsidRPr="00C9504A" w:rsidRDefault="00C9504A" w:rsidP="0011505F">
      <w:pPr>
        <w:pStyle w:val="ListParagraph"/>
        <w:numPr>
          <w:ilvl w:val="1"/>
          <w:numId w:val="3"/>
        </w:numPr>
        <w:rPr>
          <w:u w:val="single"/>
        </w:rPr>
      </w:pPr>
      <w:r>
        <w:t>Investigations</w:t>
      </w:r>
      <w:r w:rsidR="00E31A17">
        <w:t xml:space="preserve"> (philosophical approach?)</w:t>
      </w:r>
    </w:p>
    <w:p w:rsidR="00C9504A" w:rsidRPr="00C9504A" w:rsidRDefault="00C9504A" w:rsidP="0011505F">
      <w:pPr>
        <w:pStyle w:val="ListParagraph"/>
        <w:numPr>
          <w:ilvl w:val="1"/>
          <w:numId w:val="3"/>
        </w:numPr>
        <w:rPr>
          <w:u w:val="single"/>
        </w:rPr>
      </w:pPr>
      <w:r>
        <w:t>Look at Athletic Contract, along with 5305 and 5300, for any inconsistencies</w:t>
      </w:r>
    </w:p>
    <w:p w:rsidR="00C9504A" w:rsidRDefault="00C9504A" w:rsidP="00C9504A">
      <w:pPr>
        <w:pStyle w:val="NoSpacing"/>
        <w:rPr>
          <w:b/>
          <w:u w:val="single"/>
        </w:rPr>
      </w:pPr>
    </w:p>
    <w:p w:rsidR="00C9504A" w:rsidRDefault="00C9504A" w:rsidP="00C9504A">
      <w:pPr>
        <w:pStyle w:val="NoSpacing"/>
        <w:rPr>
          <w:b/>
          <w:u w:val="single"/>
        </w:rPr>
      </w:pPr>
    </w:p>
    <w:p w:rsidR="00C9504A" w:rsidRDefault="00C9504A" w:rsidP="00C9504A">
      <w:pPr>
        <w:pStyle w:val="NoSpacing"/>
      </w:pPr>
      <w:r w:rsidRPr="00C9504A">
        <w:rPr>
          <w:b/>
          <w:u w:val="single"/>
        </w:rPr>
        <w:t>Next Meeting:</w:t>
      </w:r>
      <w:r>
        <w:tab/>
        <w:t>December 8th</w:t>
      </w:r>
    </w:p>
    <w:p w:rsidR="00C9504A" w:rsidRDefault="00C9504A" w:rsidP="00C9504A">
      <w:pPr>
        <w:pStyle w:val="NoSpacing"/>
        <w:ind w:left="1440"/>
      </w:pPr>
      <w:r>
        <w:t xml:space="preserve">Agenda: Committee members will come prepared for in-depth discussion of same policies / items </w:t>
      </w:r>
    </w:p>
    <w:p w:rsidR="00C9504A" w:rsidRDefault="00C9504A" w:rsidP="00C9504A">
      <w:pPr>
        <w:pStyle w:val="NoSpacing"/>
      </w:pPr>
    </w:p>
    <w:p w:rsidR="00C9504A" w:rsidRDefault="00C9504A" w:rsidP="00C9504A">
      <w:pPr>
        <w:pStyle w:val="NoSpacing"/>
      </w:pPr>
    </w:p>
    <w:p w:rsidR="00C9504A" w:rsidRDefault="00C9504A" w:rsidP="00C9504A">
      <w:pPr>
        <w:pStyle w:val="NoSpacing"/>
      </w:pPr>
    </w:p>
    <w:p w:rsidR="00C9504A" w:rsidRPr="00C9504A" w:rsidRDefault="00C9504A" w:rsidP="00C9504A">
      <w:pPr>
        <w:pStyle w:val="NoSpacing"/>
      </w:pPr>
      <w:r>
        <w:t>Respectfully submitted by Elissa Cascio</w:t>
      </w:r>
    </w:p>
    <w:sectPr w:rsidR="00C9504A" w:rsidRPr="00C9504A" w:rsidSect="004F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167"/>
    <w:multiLevelType w:val="hybridMultilevel"/>
    <w:tmpl w:val="714CCD1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B757E1"/>
    <w:multiLevelType w:val="hybridMultilevel"/>
    <w:tmpl w:val="3B0A5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E16352"/>
    <w:multiLevelType w:val="hybridMultilevel"/>
    <w:tmpl w:val="151E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4E55"/>
    <w:rsid w:val="0011505F"/>
    <w:rsid w:val="004F2921"/>
    <w:rsid w:val="00532C99"/>
    <w:rsid w:val="00590608"/>
    <w:rsid w:val="00AB3CAF"/>
    <w:rsid w:val="00AE1C17"/>
    <w:rsid w:val="00C9504A"/>
    <w:rsid w:val="00E31A17"/>
    <w:rsid w:val="00EF27F7"/>
    <w:rsid w:val="00F7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99"/>
    <w:pPr>
      <w:ind w:left="720"/>
      <w:contextualSpacing/>
    </w:pPr>
  </w:style>
  <w:style w:type="paragraph" w:styleId="NoSpacing">
    <w:name w:val="No Spacing"/>
    <w:uiPriority w:val="1"/>
    <w:qFormat/>
    <w:rsid w:val="00C95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99"/>
    <w:pPr>
      <w:ind w:left="720"/>
      <w:contextualSpacing/>
    </w:pPr>
  </w:style>
  <w:style w:type="paragraph" w:styleId="NoSpacing">
    <w:name w:val="No Spacing"/>
    <w:uiPriority w:val="1"/>
    <w:qFormat/>
    <w:rsid w:val="00C9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Joe Phelan</cp:lastModifiedBy>
  <cp:revision>5</cp:revision>
  <cp:lastPrinted>2011-11-18T15:49:00Z</cp:lastPrinted>
  <dcterms:created xsi:type="dcterms:W3CDTF">2011-11-18T15:49:00Z</dcterms:created>
  <dcterms:modified xsi:type="dcterms:W3CDTF">2012-01-25T14:33:00Z</dcterms:modified>
</cp:coreProperties>
</file>